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446" w:rsidRPr="00826BA2" w:rsidRDefault="000E7133" w:rsidP="006064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89" w:rsidRPr="00826BA2" w:rsidRDefault="00E44A8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Cs/>
          <w:sz w:val="28"/>
          <w:szCs w:val="28"/>
        </w:rPr>
        <w:t xml:space="preserve">1.8. За полгода до итоговой аттестации до сведения обучающихся доводят перечень тем письменных экзаменационных работ. Темы письменных экзаменационных работ должны содержать реальные </w:t>
      </w:r>
      <w:r w:rsidR="00E831D1" w:rsidRPr="00826BA2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задачи, которые приходится решать на производстве и соответствовать выпускным </w:t>
      </w:r>
      <w:r w:rsidR="00E831D1" w:rsidRPr="00826BA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практическим квалификационным работам, а также объему знаний, умений и навыков, предусмотренных ФГОС СПО.</w:t>
      </w:r>
    </w:p>
    <w:p w:rsidR="00E831D1" w:rsidRPr="00826BA2" w:rsidRDefault="00E831D1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Cs/>
          <w:sz w:val="28"/>
          <w:szCs w:val="28"/>
        </w:rPr>
        <w:t>1.9. Название темы должно быть кратким, отражающим основное содержание работы, иметь четкую целевую направленность. Название темы письменной экзаменационной работы во всех документах должно приводиться без каких-либо изменений, сокращений и искажений.</w:t>
      </w:r>
      <w:r w:rsidR="0081528E" w:rsidRPr="00826BA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32F1F" w:rsidRPr="00826BA2" w:rsidRDefault="0081528E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1.10. Руководителем письменных экзаменационных работы может быть только преподаватель данного образовательного учреждения. Закрепление тем и руководителей письменных экзаменационных  работ оформляется приказом по образовательному учреждению.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Руководитель письменной экзаменационной работы:</w:t>
      </w:r>
    </w:p>
    <w:p w:rsidR="00B32F1F" w:rsidRPr="00826BA2" w:rsidRDefault="00606446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- рекомендует обучающемуся необходимую основную справочную литературу;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проводит систематические, предусмотренные расписанием, беседы с</w:t>
      </w:r>
      <w:r w:rsidR="00606446" w:rsidRPr="00826BA2">
        <w:rPr>
          <w:rFonts w:ascii="Times New Roman" w:eastAsia="Times New Roman" w:hAnsi="Times New Roman" w:cs="Times New Roman"/>
          <w:sz w:val="28"/>
          <w:szCs w:val="28"/>
        </w:rPr>
        <w:t xml:space="preserve">   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обучающимися  и </w:t>
      </w:r>
      <w:r w:rsidR="00606446" w:rsidRPr="00826BA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дает консультации по теме работы;</w:t>
      </w:r>
    </w:p>
    <w:p w:rsidR="00E44A89" w:rsidRPr="00826BA2" w:rsidRDefault="00606446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- проверяет выполнение работы по календарному графику;</w:t>
      </w:r>
    </w:p>
    <w:p w:rsidR="00B32F1F" w:rsidRPr="00826BA2" w:rsidRDefault="00606446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- дает рецензию на выполненную письменную экзаменационную работу;</w:t>
      </w:r>
    </w:p>
    <w:p w:rsidR="0081528E" w:rsidRPr="00826BA2" w:rsidRDefault="00713C37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="0081528E" w:rsidRPr="00826BA2">
        <w:rPr>
          <w:rFonts w:ascii="Times New Roman" w:eastAsia="Times New Roman" w:hAnsi="Times New Roman" w:cs="Times New Roman"/>
          <w:bCs/>
          <w:sz w:val="28"/>
          <w:szCs w:val="28"/>
        </w:rPr>
        <w:t>1.11</w:t>
      </w:r>
      <w:r w:rsidR="00E831D1" w:rsidRPr="00826BA2">
        <w:rPr>
          <w:rFonts w:ascii="Times New Roman" w:eastAsia="Times New Roman" w:hAnsi="Times New Roman" w:cs="Times New Roman"/>
          <w:sz w:val="28"/>
          <w:szCs w:val="28"/>
        </w:rPr>
        <w:t>.</w:t>
      </w:r>
      <w:r w:rsidR="0081528E" w:rsidRPr="00826BA2">
        <w:rPr>
          <w:rFonts w:ascii="Times New Roman" w:eastAsia="Times New Roman" w:hAnsi="Times New Roman" w:cs="Times New Roman"/>
          <w:sz w:val="28"/>
          <w:szCs w:val="28"/>
        </w:rPr>
        <w:t xml:space="preserve"> Переплетенная и подписанная обучающимся письменная экзаменационная работа передается руководителю для окончательного контроля и подготовки рецензии. Полностью готовая выпускная письменная экзаменационная работа вместе с рецензией сдается заместителю директора по УПР для окончательного контроля и подписи. Если выпускная письменная экзаменационная работа подписана, то она включается в приказ о допуске к защите. Подписанная заместителем директора по УПР работа, лично предоставляется обучающимся аттестационной комиссии в день защиты.</w:t>
      </w:r>
    </w:p>
    <w:p w:rsidR="00B32F1F" w:rsidRPr="00826BA2" w:rsidRDefault="0081528E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Cs/>
          <w:sz w:val="28"/>
          <w:szCs w:val="28"/>
        </w:rPr>
        <w:t>1.12</w:t>
      </w:r>
      <w:r w:rsidR="00B32F1F" w:rsidRPr="00826BA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 После защиты письменная экзаменационная работа  хранит</w:t>
      </w:r>
      <w:r w:rsidR="002A70EA" w:rsidRPr="00826BA2">
        <w:rPr>
          <w:rFonts w:ascii="Times New Roman" w:eastAsia="Times New Roman" w:hAnsi="Times New Roman" w:cs="Times New Roman"/>
          <w:sz w:val="28"/>
          <w:szCs w:val="28"/>
        </w:rPr>
        <w:t>ся в образовательном учреждении один год.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B32F1F" w:rsidRPr="00826BA2" w:rsidRDefault="00B32F1F" w:rsidP="00713C37">
      <w:pPr>
        <w:spacing w:after="0" w:line="187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2. Структура  письменной экзаменационной работы</w:t>
      </w:r>
    </w:p>
    <w:p w:rsidR="00E44A89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2.1. Составные части выпускной письменной экзаменационной работы входят в неё в следующей последовательности: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титульный лист;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задание;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содержание;</w:t>
      </w:r>
    </w:p>
    <w:p w:rsidR="002A70EA" w:rsidRPr="00826BA2" w:rsidRDefault="002A70EA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 xml:space="preserve">пояснительная записка 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должна содержа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ь:</w:t>
      </w:r>
    </w:p>
    <w:p w:rsidR="002A70EA" w:rsidRPr="00826BA2" w:rsidRDefault="002A70EA" w:rsidP="002A70EA">
      <w:pPr>
        <w:spacing w:after="0" w:line="187" w:lineRule="atLeast"/>
        <w:ind w:left="426" w:firstLine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описание технологического процесса</w:t>
      </w:r>
    </w:p>
    <w:p w:rsidR="002A70EA" w:rsidRPr="00826BA2" w:rsidRDefault="002A70EA" w:rsidP="002A70EA">
      <w:pPr>
        <w:spacing w:after="0" w:line="187" w:lineRule="atLeast"/>
        <w:ind w:left="426" w:firstLine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виды применяемых материалов (сырья)</w:t>
      </w:r>
    </w:p>
    <w:p w:rsidR="002A70EA" w:rsidRPr="00826BA2" w:rsidRDefault="002A70EA" w:rsidP="002A70EA">
      <w:pPr>
        <w:spacing w:after="0" w:line="187" w:lineRule="atLeast"/>
        <w:ind w:left="426" w:firstLine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краткое описание используемого оборудования, инструментов , приборов и  приспособлений</w:t>
      </w:r>
    </w:p>
    <w:p w:rsidR="002A70EA" w:rsidRPr="00826BA2" w:rsidRDefault="002A70EA" w:rsidP="002A70EA">
      <w:pPr>
        <w:spacing w:after="0" w:line="187" w:lineRule="atLeast"/>
        <w:ind w:left="426" w:firstLine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описание параметров, режимов, ведение процесса</w:t>
      </w:r>
    </w:p>
    <w:p w:rsidR="002A70EA" w:rsidRPr="00826BA2" w:rsidRDefault="002A70EA" w:rsidP="002A70EA">
      <w:pPr>
        <w:spacing w:after="0" w:line="187" w:lineRule="atLeast"/>
        <w:ind w:left="426" w:firstLine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экономический аспект</w:t>
      </w:r>
    </w:p>
    <w:p w:rsidR="002A70EA" w:rsidRPr="00826BA2" w:rsidRDefault="002A70EA" w:rsidP="002A70EA">
      <w:pPr>
        <w:spacing w:after="0" w:line="187" w:lineRule="atLeast"/>
        <w:ind w:left="426" w:firstLine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вопросы организации рабочего места и охраны труда</w:t>
      </w:r>
    </w:p>
    <w:p w:rsid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заключение.  Здесь дается резюме, формулиру</w:t>
      </w:r>
      <w:r w:rsidR="00826BA2">
        <w:rPr>
          <w:rFonts w:ascii="Times New Roman" w:eastAsia="Times New Roman" w:hAnsi="Times New Roman" w:cs="Times New Roman"/>
          <w:sz w:val="28"/>
          <w:szCs w:val="28"/>
        </w:rPr>
        <w:t>ются выводы из всего сказанного;</w:t>
      </w:r>
    </w:p>
    <w:p w:rsidR="002A70EA" w:rsidRPr="00826BA2" w:rsidRDefault="00826BA2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</w:t>
      </w:r>
      <w:r w:rsidR="002A70EA" w:rsidRPr="00826BA2">
        <w:rPr>
          <w:rFonts w:ascii="Times New Roman" w:eastAsia="Times New Roman" w:hAnsi="Times New Roman" w:cs="Times New Roman"/>
          <w:sz w:val="28"/>
          <w:szCs w:val="28"/>
        </w:rPr>
        <w:t>писок литературы ;</w:t>
      </w:r>
    </w:p>
    <w:p w:rsidR="002A70EA" w:rsidRPr="00826BA2" w:rsidRDefault="002A70EA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приложение.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32F1F" w:rsidRPr="00826BA2" w:rsidRDefault="00B32F1F" w:rsidP="00713C37">
      <w:pPr>
        <w:spacing w:after="0" w:line="187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  Оформление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письменной экзаменационной работы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3.1. Общие правила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Письменная экзаменационная работа  должна быть набрана с применением печатающих и графических устройств вывода ЭВМ, на одной стороне писчей бумаги формата А4 (210  х297 мм). Шрифт на бумаге должен быть четким. Печатать деформированным и загрязненным шрифтом не допускается.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Размерные показатели: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размер шрифта текста – 14;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   расстояние между строками – 1,5 интервал;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   напечатанный текст имеет поля: верхнее –20 мм, правое –10 мм, левое – не менее</w:t>
      </w:r>
      <w:r w:rsidR="00E44A89" w:rsidRPr="00826B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20 мм, нижнее – не менее 20 мм.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Заголовки отделяются от текста сверху и снизу тремя интервалами. Каждый раздел основной части оформляется с нового листа.</w:t>
      </w:r>
    </w:p>
    <w:p w:rsidR="00826BA2" w:rsidRDefault="00E44A8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Страницы нумеруются. В число страниц включаются титульный лист, оглавление (номера на них не проставляются) и все последующие страницы, учитывая список литературы. Номер проставляется в середине верхнего поля каждой страницы. Нумеруются все страницы, начиная с третий, где дается Введение. Страницы нумеруются без пропусков, повторений и литерных добавлений (недопустимо 15 а, 15 б и    т.д.)</w:t>
      </w:r>
      <w:r w:rsidR="00826BA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Обязательно наличие папки с вкладышами для каждой страницы текста.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3.2. Объем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письменной экзаменационной работы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B32F1F" w:rsidRPr="00826BA2" w:rsidRDefault="00826BA2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 w:rsidR="00E44A89" w:rsidRPr="00826BA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 xml:space="preserve">Объем письменной экзаменационной работы  не должен превышать 5-6 страниц текста </w:t>
      </w:r>
      <w:r w:rsidR="007B3424" w:rsidRPr="00826BA2">
        <w:rPr>
          <w:rFonts w:ascii="Times New Roman" w:eastAsia="Times New Roman" w:hAnsi="Times New Roman" w:cs="Times New Roman"/>
          <w:sz w:val="28"/>
          <w:szCs w:val="28"/>
        </w:rPr>
        <w:t xml:space="preserve">по каждой профессии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(не учитывается титульный лист, оглавление, список литературы и приложения)  и двух листов чертежей или схем (в виде приложений). </w:t>
      </w:r>
    </w:p>
    <w:p w:rsidR="00B32F1F" w:rsidRPr="00826BA2" w:rsidRDefault="007B3424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3.3. </w:t>
      </w:r>
      <w:r w:rsidR="00B32F1F"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Титульный лист</w:t>
      </w:r>
    </w:p>
    <w:p w:rsidR="00B32F1F" w:rsidRPr="00826BA2" w:rsidRDefault="00E44A8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 xml:space="preserve">На титульном листе указываются: наименования </w:t>
      </w:r>
      <w:r w:rsidR="006C1441" w:rsidRPr="00826BA2">
        <w:rPr>
          <w:rFonts w:ascii="Times New Roman" w:eastAsia="Times New Roman" w:hAnsi="Times New Roman" w:cs="Times New Roman"/>
          <w:sz w:val="28"/>
          <w:szCs w:val="28"/>
        </w:rPr>
        <w:t>Министерства образования, науки и молодежной политики Забайкальского края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, образовательного учреждения, тема, Ф.И.О. автора, группа, курс, профессия, форма обучения, руководитель, год написания.</w:t>
      </w:r>
      <w:r w:rsidR="00B32F1F" w:rsidRPr="00826BA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E3538E" w:rsidRDefault="00E3538E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B32F1F" w:rsidRPr="00826BA2" w:rsidRDefault="007B3424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3.4. </w:t>
      </w:r>
      <w:r w:rsidR="00B32F1F"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Оглавление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E44A89"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В оглавлении приводится нумерация разделов с указанием страниц начала каждого раздела.</w:t>
      </w:r>
    </w:p>
    <w:p w:rsidR="00B32F1F" w:rsidRPr="00826BA2" w:rsidRDefault="00E44A8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Введение, задание на письменную экзаменационную работу, заключение, приложения и список литературы обязательны. При желании автора они могут иметь несколько пунктов, конкретные названия. Главный раздел («</w:t>
      </w:r>
      <w:r w:rsidR="006C1441" w:rsidRPr="00826BA2"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») должен иметь обязательное деление на пункты</w:t>
      </w:r>
      <w:r w:rsidR="006C1441" w:rsidRPr="00826B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2F1F" w:rsidRPr="00826BA2" w:rsidRDefault="007B3424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3.5. </w:t>
      </w:r>
      <w:r w:rsidR="00B32F1F"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Ссылки на первоисточники</w:t>
      </w:r>
    </w:p>
    <w:p w:rsidR="00B32F1F" w:rsidRPr="00826BA2" w:rsidRDefault="00E44A8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 xml:space="preserve">Ссылки на цитируемую (или упоминаемую) литературу оформляются следующим образом: в скобках ставится порядковый номер,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соответствующий его номеру в списке литературы. При употреблении цитаты или ссылки на конкретное положение после номера указывается страница цитируемой работы. Если текст цитируется не по первоисточнику, а по другому изданию или иному документу, то ссылку начинают словами: «</w:t>
      </w:r>
      <w:proofErr w:type="spellStart"/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Цит</w:t>
      </w:r>
      <w:proofErr w:type="spellEnd"/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. по»</w:t>
      </w:r>
    </w:p>
    <w:p w:rsidR="00B32F1F" w:rsidRPr="00826BA2" w:rsidRDefault="00B32F1F" w:rsidP="00E3538E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3.6. Список литературы</w:t>
      </w:r>
    </w:p>
    <w:p w:rsidR="00E32EA9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E32EA9" w:rsidRPr="00826BA2">
        <w:rPr>
          <w:rFonts w:ascii="Times New Roman" w:eastAsia="Times New Roman" w:hAnsi="Times New Roman" w:cs="Times New Roman"/>
          <w:sz w:val="28"/>
          <w:szCs w:val="28"/>
        </w:rPr>
        <w:t xml:space="preserve">Страницу с перечнем использованной литературы помещают в конце пояснительной записки. В конце текстового документа приводится список литературы, в который включают все использованные источники, расположенный в алфавитном порядке согласно фамилиям авторов. Список использованной литературы должен быть оформлен в соответствии с принятыми стандартами и содержать не менее 20 наименований литературных источников. В список литературы не включаются те источники, на которые нет ссылок в основном тексте и которые, фактически не были использованы при подготовки выпускной письменной экзаменационной работы. </w:t>
      </w:r>
    </w:p>
    <w:p w:rsidR="00B32F1F" w:rsidRPr="00826BA2" w:rsidRDefault="00E32EA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 Законодательный и нормативный источники размещают по алфавиту в начале списка. Иностранные источники – после перечня всех источников написанных на русском языке (или переводных). Сведения о книгах (учебниках, справочниках, методических руководствах и т.д.) должны включать:</w:t>
      </w:r>
    </w:p>
    <w:p w:rsidR="00E32EA9" w:rsidRPr="00826BA2" w:rsidRDefault="00E32EA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фамилию и инициалы авторов,</w:t>
      </w:r>
    </w:p>
    <w:p w:rsidR="00E32EA9" w:rsidRPr="00826BA2" w:rsidRDefault="00E32EA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заглавие книги, место издания, издательство, год издания и количество страниц,</w:t>
      </w:r>
    </w:p>
    <w:p w:rsidR="00E32EA9" w:rsidRPr="00826BA2" w:rsidRDefault="00E32EA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- фамилию автора </w:t>
      </w:r>
      <w:r w:rsidR="00095295" w:rsidRPr="00826BA2">
        <w:rPr>
          <w:rFonts w:ascii="Times New Roman" w:eastAsia="Times New Roman" w:hAnsi="Times New Roman" w:cs="Times New Roman"/>
          <w:sz w:val="28"/>
          <w:szCs w:val="28"/>
        </w:rPr>
        <w:t>указывают в именительном падеже</w:t>
      </w:r>
    </w:p>
    <w:p w:rsidR="00095295" w:rsidRPr="00826BA2" w:rsidRDefault="00095295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При наличии трех и более авторов допускается указывать фамилию и инициалы только первого из них, а далее указывать: и др.</w:t>
      </w:r>
    </w:p>
    <w:p w:rsidR="00E32EA9" w:rsidRPr="00826BA2" w:rsidRDefault="00095295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Список литературы имеет общую нумерацию, т.е. каждый источник имеет свой номер, который указывается в ссылке на странице выпускной письменной экзаменационной работы. Размещать ссылки на литературный источник в нижней части страницы не следует.</w:t>
      </w:r>
    </w:p>
    <w:p w:rsidR="00E3538E" w:rsidRDefault="00E3538E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3538E" w:rsidRDefault="00E3538E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3538E" w:rsidRDefault="00E3538E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3538E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3.7.  Систематическое расположение литературы</w:t>
      </w:r>
    </w:p>
    <w:p w:rsidR="00B32F1F" w:rsidRPr="00E3538E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официально-документальные издания: Конституция, законы, указы, кодексы, постановления и расположение других органов государственной власти;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законодательные материалы и другие правовые акты.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источники: техническая документация, справочная информация, на основе которых строится научное исследование: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ресурсы Интернет: тематические сайты, конференции, форумы;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периодические издания (газеты и журналы);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статистические сборники, ежегодники, материалы статистических органов;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lastRenderedPageBreak/>
        <w:t>- научные документы: монографии, сборники статей, авторефераты диссертаций, депонированные рукописи, учебные пособия, статьи из сборников, научных журналов, продолжающихся изданий на русском языке, а затем на других ино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softHyphen/>
        <w:t>странных языках;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специальные виды нормативно-технических документов;</w:t>
      </w:r>
    </w:p>
    <w:p w:rsidR="00E44A89" w:rsidRPr="00826BA2" w:rsidRDefault="00B32F1F" w:rsidP="00E44A89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Государственные стандарты, описания изобретений, технические каталоги, информационные листы, па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softHyphen/>
        <w:t>тентные документы, типовые проекты, каталоги промышленного оборудования, прейскуранты на материалы и издания;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литературные источники: учебники, учебные пособия. </w:t>
      </w:r>
    </w:p>
    <w:p w:rsidR="00B32F1F" w:rsidRPr="00E3538E" w:rsidRDefault="00B32F1F" w:rsidP="00E3538E">
      <w:pPr>
        <w:spacing w:after="0" w:line="187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</w:t>
      </w:r>
      <w:r w:rsidR="00095295"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8</w:t>
      </w: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 Приложения</w:t>
      </w:r>
    </w:p>
    <w:p w:rsidR="00B32F1F" w:rsidRPr="00826BA2" w:rsidRDefault="00E44A8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Приложения к письменной экзаменационной работе оформляются на отдельных листах, причем каждое должно иметь свой тематический заголовок и буквенное обозначение. Например: Приложение А.</w:t>
      </w:r>
    </w:p>
    <w:p w:rsidR="00B32F1F" w:rsidRPr="00826BA2" w:rsidRDefault="00E44A8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 xml:space="preserve">Если в приложение включена графическая часть то рекомендуется следующая структура приложения:            1 лист – чертеж детали, 2 лист – технологическая карта, для станочников;    1 лист – чертеж сборочной единицы, 2 лист – спецификация, для сварщиков; 1 лист – электрическая схема, 2 лист – спецификация, для электромонтёров. 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Допускается выполнять чертеж или схему на одном листе со спецификацией. Рабочие чертежи должны иметь размеры и все соответствующие обозначения: сварочные чертежи – габаритные размеры, обозначения и размеры швов; сборочные чертежи и электрические схемы предъявляются вместе со спецификацией. Чертежи и технологические карты подписываются преподавателями. Спецификация оформляется по ГОСТ 6.30-2003  Графическая часть оформляется по ГОСТ 6.30-2003.</w:t>
      </w:r>
    </w:p>
    <w:p w:rsidR="00B32F1F" w:rsidRPr="00826BA2" w:rsidRDefault="00E44A8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Графическая часть оформляется в том случае, если результат практической части письменной  экзаменационной работы должен быть представлен в печатном виде (буклет, плакат, открытка, рекламное поле, макет периодического издания).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</w:t>
      </w:r>
      <w:r w:rsidR="00095295"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9</w:t>
      </w: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 Рецензия</w:t>
      </w:r>
    </w:p>
    <w:p w:rsidR="00B32F1F" w:rsidRDefault="00E44A89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На проверенную письменную экзаменационную работу преподаватель в обязательном порядке пишет рецензию, где указываются конкретные замечания, даются рекомендации по её доработке и предстоящей защите. Рецензирует работу преподаватель, ведущий основные предметы профессионального блока, на последнем чистом листе письменной экзаменационной работы. В рецензии отмечается полнота раскрытия темы; наличие графической, иллюстративной части; самостоятельность подхода автора к раскрытию темы; использование специальной, технической, научно-популярной литературы, периодических изданий, краткость, аккуратность исполнения, отсутствие грамматических и стилистических ошибок. В рецензии преподаватель указывает "допущена к защите" или "не допущена к защите". Текст рецензии доводится до обучающегося .</w:t>
      </w:r>
    </w:p>
    <w:p w:rsidR="00E3538E" w:rsidRPr="00E3538E" w:rsidRDefault="00E3538E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B32F1F" w:rsidRPr="00826BA2" w:rsidRDefault="00B32F1F" w:rsidP="00E3538E">
      <w:pPr>
        <w:spacing w:after="0" w:line="187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4.  Критерии оценки  письменной экзаменационной работы</w:t>
      </w:r>
    </w:p>
    <w:p w:rsidR="00B32F1F" w:rsidRPr="00E3538E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i/>
          <w:iCs/>
          <w:sz w:val="28"/>
          <w:szCs w:val="28"/>
        </w:rPr>
        <w:t>Содержание работы: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-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 адекватность содержания поставленной проблеме;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логика изложения;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объем использованной литературы;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аргументация;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наличие выводов;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последовательность изложения материала;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соответствие материала плану работы;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проявление творчества и глубина проработки и изложения материала.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i/>
          <w:iCs/>
          <w:sz w:val="28"/>
          <w:szCs w:val="28"/>
        </w:rPr>
        <w:t>Стиль: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 соответствие языка письменной экзаменационной работы научному стилю изложения;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соблюдение правил грамматики.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i/>
          <w:iCs/>
          <w:sz w:val="28"/>
          <w:szCs w:val="28"/>
        </w:rPr>
        <w:t>Оформление работы: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 оформление текста, схем, рисунков согласно требованиям;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- оформление ссылок на литературу в соответствии с </w:t>
      </w:r>
      <w:proofErr w:type="spellStart"/>
      <w:r w:rsidRPr="00826BA2">
        <w:rPr>
          <w:rFonts w:ascii="Times New Roman" w:eastAsia="Times New Roman" w:hAnsi="Times New Roman" w:cs="Times New Roman"/>
          <w:sz w:val="28"/>
          <w:szCs w:val="28"/>
        </w:rPr>
        <w:t>ГОСТом</w:t>
      </w:r>
      <w:proofErr w:type="spellEnd"/>
      <w:r w:rsidRPr="00826BA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32F1F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правила применения и оформления цитат.</w:t>
      </w:r>
    </w:p>
    <w:p w:rsidR="00095295" w:rsidRPr="00826BA2" w:rsidRDefault="00B32F1F" w:rsidP="00606446">
      <w:pPr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32F1F" w:rsidRPr="00826BA2" w:rsidRDefault="004444C3" w:rsidP="00095295">
      <w:pPr>
        <w:spacing w:after="0" w:line="187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B32F1F" w:rsidRPr="00826BA2">
        <w:rPr>
          <w:rFonts w:ascii="Times New Roman" w:eastAsia="Times New Roman" w:hAnsi="Times New Roman" w:cs="Times New Roman"/>
          <w:b/>
          <w:sz w:val="28"/>
          <w:szCs w:val="28"/>
        </w:rPr>
        <w:t>Практическая квалификационная работа</w:t>
      </w:r>
    </w:p>
    <w:p w:rsidR="00B32F1F" w:rsidRPr="00E3538E" w:rsidRDefault="00B32F1F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B32F1F" w:rsidRPr="00826BA2" w:rsidRDefault="004444C3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5</w:t>
      </w:r>
      <w:r w:rsidR="00B32F1F"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.1. Общие положения</w:t>
      </w:r>
    </w:p>
    <w:p w:rsidR="00B32F1F" w:rsidRPr="00826BA2" w:rsidRDefault="00E44A89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831D1" w:rsidRPr="00826B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Одним из испы</w:t>
      </w:r>
      <w:r w:rsidR="004444C3" w:rsidRPr="00826BA2">
        <w:rPr>
          <w:rFonts w:ascii="Times New Roman" w:eastAsia="Times New Roman" w:hAnsi="Times New Roman" w:cs="Times New Roman"/>
          <w:sz w:val="28"/>
          <w:szCs w:val="28"/>
        </w:rPr>
        <w:t>таний в ходе итоговой аттестации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 xml:space="preserve"> выпускников является выполнение выпускных практических квалификационных работ </w:t>
      </w:r>
      <w:r w:rsidR="004444C3" w:rsidRPr="00826BA2">
        <w:rPr>
          <w:rFonts w:ascii="Times New Roman" w:eastAsia="Times New Roman" w:hAnsi="Times New Roman" w:cs="Times New Roman"/>
          <w:sz w:val="28"/>
          <w:szCs w:val="28"/>
        </w:rPr>
        <w:t xml:space="preserve">(далее – ВПКР) </w:t>
      </w:r>
      <w:r w:rsidR="00495C31" w:rsidRPr="00826BA2">
        <w:rPr>
          <w:rFonts w:ascii="Times New Roman" w:eastAsia="Times New Roman" w:hAnsi="Times New Roman" w:cs="Times New Roman"/>
          <w:sz w:val="28"/>
          <w:szCs w:val="28"/>
        </w:rPr>
        <w:t xml:space="preserve">на установление квалификационного разряда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 xml:space="preserve">по профессиям ОК 016-94 в пределах требований </w:t>
      </w:r>
      <w:r w:rsidR="004444C3" w:rsidRPr="00826BA2">
        <w:rPr>
          <w:rFonts w:ascii="Times New Roman" w:eastAsia="Times New Roman" w:hAnsi="Times New Roman" w:cs="Times New Roman"/>
          <w:sz w:val="28"/>
          <w:szCs w:val="28"/>
        </w:rPr>
        <w:t>ФГОС СПО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2F1F" w:rsidRPr="00826BA2" w:rsidRDefault="00E831D1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 xml:space="preserve">Выпускная практическая квалификационная работа по </w:t>
      </w:r>
      <w:r w:rsidR="004444C3" w:rsidRPr="00826BA2">
        <w:rPr>
          <w:rFonts w:ascii="Times New Roman" w:eastAsia="Times New Roman" w:hAnsi="Times New Roman" w:cs="Times New Roman"/>
          <w:sz w:val="28"/>
          <w:szCs w:val="28"/>
        </w:rPr>
        <w:t>профессиям должна соответствовать требованиям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 xml:space="preserve"> к уровню профессиональной подготовки выпускника, предусмотренному квалификационной характеристикой.</w:t>
      </w:r>
      <w:r w:rsidR="004444C3" w:rsidRPr="00826BA2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по профессии СПО практическую квалификационную работу выполняют отдельно по каждой профессии общероссийского классификатора, входящей в профессию широкого профиля. Содержание практических квалификационных работ должно соответствовать требованиям квалификационных характеристик соответствующего разряда, которым должен обладать выпускник ГПУ ЧТКУ.</w:t>
      </w:r>
    </w:p>
    <w:p w:rsidR="00495C31" w:rsidRPr="00826BA2" w:rsidRDefault="004444C3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 Мастера производственного обучения под руководством старшего мастера формируют задания на ВПКР согласно темы письменной экзаменационной работе и совместно с работниками предприятий своевременно подготавливают оборудования, рабочие места, материалы, заготовки, инструменты, приспособления, документацию необходимые для выполнения обучающимися ВПКР, обеспечивают соблюдение норм и правил охраны труда. Обучающимся сообщается порядок и условия выполнения работ, выдается наряд с указанием содержания и разряда работы,</w:t>
      </w:r>
      <w:r w:rsidR="00495C31" w:rsidRPr="00826BA2">
        <w:rPr>
          <w:rFonts w:ascii="Times New Roman" w:eastAsia="Times New Roman" w:hAnsi="Times New Roman" w:cs="Times New Roman"/>
          <w:sz w:val="28"/>
          <w:szCs w:val="28"/>
        </w:rPr>
        <w:t xml:space="preserve"> нормы времени.</w:t>
      </w:r>
      <w:r w:rsidR="006C1441" w:rsidRPr="00826B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C31"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B32F1F" w:rsidRPr="00826BA2" w:rsidRDefault="006C1441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95C31" w:rsidRPr="00826BA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t xml:space="preserve">Выпускники, не выполнившие практические квалификационные работы не допускаются к итоговой аттестации. Повторное прохождение аттестации </w:t>
      </w:r>
      <w:r w:rsidR="00B32F1F" w:rsidRPr="00826BA2"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состояться через год, на основании личного заявления учащегося, поданного в аттестационную комиссию за три месяца до проведения следующей аттестации.</w:t>
      </w:r>
    </w:p>
    <w:p w:rsidR="00B32F1F" w:rsidRPr="00826BA2" w:rsidRDefault="004444C3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5</w:t>
      </w:r>
      <w:r w:rsidR="00B32F1F" w:rsidRPr="00826B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.2. Оформление практической  квалификационной  работы</w:t>
      </w:r>
    </w:p>
    <w:p w:rsidR="00B32F1F" w:rsidRPr="00826BA2" w:rsidRDefault="00B32F1F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831D1"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Для подготовки выпускной практической квалификационной работы мас</w:t>
      </w:r>
      <w:r w:rsidR="00495C31" w:rsidRPr="00826BA2">
        <w:rPr>
          <w:rFonts w:ascii="Times New Roman" w:eastAsia="Times New Roman" w:hAnsi="Times New Roman" w:cs="Times New Roman"/>
          <w:sz w:val="28"/>
          <w:szCs w:val="28"/>
        </w:rPr>
        <w:t>терам производственного обучения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необходимо внимательно отнестись к оформлению всей документации относительно этого этапа итоговой аттестации обучающихся. Здесь следует составить:</w:t>
      </w:r>
    </w:p>
    <w:p w:rsidR="00495C31" w:rsidRPr="00826BA2" w:rsidRDefault="00495C31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приказ о проведении ВПКР и составе комиссии;</w:t>
      </w:r>
    </w:p>
    <w:p w:rsidR="00B32F1F" w:rsidRPr="00826BA2" w:rsidRDefault="00B32F1F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- перечень </w:t>
      </w:r>
      <w:r w:rsidR="00495C31" w:rsidRPr="00826BA2">
        <w:rPr>
          <w:rFonts w:ascii="Times New Roman" w:eastAsia="Times New Roman" w:hAnsi="Times New Roman" w:cs="Times New Roman"/>
          <w:sz w:val="28"/>
          <w:szCs w:val="28"/>
        </w:rPr>
        <w:t>ВПКР;</w:t>
      </w:r>
    </w:p>
    <w:p w:rsidR="00B32F1F" w:rsidRPr="00826BA2" w:rsidRDefault="00B32F1F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95C31" w:rsidRPr="00826BA2">
        <w:rPr>
          <w:rFonts w:ascii="Times New Roman" w:eastAsia="Times New Roman" w:hAnsi="Times New Roman" w:cs="Times New Roman"/>
          <w:sz w:val="28"/>
          <w:szCs w:val="28"/>
        </w:rPr>
        <w:t>график проведения;</w:t>
      </w:r>
    </w:p>
    <w:p w:rsidR="00B32F1F" w:rsidRPr="00826BA2" w:rsidRDefault="00B32F1F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b/>
          <w:bCs/>
          <w:sz w:val="28"/>
          <w:szCs w:val="28"/>
        </w:rPr>
        <w:t>- </w:t>
      </w:r>
      <w:r w:rsidR="00495C31" w:rsidRPr="00826BA2">
        <w:rPr>
          <w:rFonts w:ascii="Times New Roman" w:eastAsia="Times New Roman" w:hAnsi="Times New Roman" w:cs="Times New Roman"/>
          <w:sz w:val="28"/>
          <w:szCs w:val="28"/>
        </w:rPr>
        <w:t>наряд на выполнение ВПКР;</w:t>
      </w:r>
    </w:p>
    <w:p w:rsidR="00B32F1F" w:rsidRPr="00826BA2" w:rsidRDefault="00B32F1F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протокол результатов выполнения выпускных практических квалификационных работ, который заполняется на основании</w:t>
      </w:r>
      <w:r w:rsidRPr="00826BA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заключений о выполнении  выпускных практических квалификационных работ</w:t>
      </w:r>
      <w:r w:rsidR="00495C31" w:rsidRPr="00826BA2">
        <w:rPr>
          <w:rFonts w:ascii="Times New Roman" w:eastAsia="Times New Roman" w:hAnsi="Times New Roman" w:cs="Times New Roman"/>
          <w:sz w:val="28"/>
          <w:szCs w:val="28"/>
        </w:rPr>
        <w:t>, с указанием присвоенного квалиф</w:t>
      </w:r>
      <w:r w:rsidR="00575DC5" w:rsidRPr="00826BA2">
        <w:rPr>
          <w:rFonts w:ascii="Times New Roman" w:eastAsia="Times New Roman" w:hAnsi="Times New Roman" w:cs="Times New Roman"/>
          <w:sz w:val="28"/>
          <w:szCs w:val="28"/>
        </w:rPr>
        <w:t>икационного разряда по ОК016-94;</w:t>
      </w:r>
    </w:p>
    <w:p w:rsidR="00575DC5" w:rsidRPr="00826BA2" w:rsidRDefault="00575DC5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- производственную характеристику с указанием рекомендуемого разряда по профессиям.</w:t>
      </w:r>
    </w:p>
    <w:p w:rsidR="00495C31" w:rsidRPr="00826BA2" w:rsidRDefault="00495C31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  Если комиссия в полном составе не может присутствовать при выполнении выпускником ВПКР, то составляется заключение, в котором дается характеристика работы и указывается, какому разряду она соответствует.</w:t>
      </w:r>
    </w:p>
    <w:p w:rsidR="00575DC5" w:rsidRPr="00826BA2" w:rsidRDefault="00575DC5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 xml:space="preserve">    Результаты выполнения ВПКР обучающимися предоставляются в образовательное учреждение и учитыва</w:t>
      </w:r>
      <w:r w:rsidR="00C31AA0" w:rsidRPr="00826BA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26BA2">
        <w:rPr>
          <w:rFonts w:ascii="Times New Roman" w:eastAsia="Times New Roman" w:hAnsi="Times New Roman" w:cs="Times New Roman"/>
          <w:sz w:val="28"/>
          <w:szCs w:val="28"/>
        </w:rPr>
        <w:t>тся при допуске к сдаче государственной итоговой аттестации.</w:t>
      </w:r>
    </w:p>
    <w:p w:rsidR="00B32F1F" w:rsidRPr="00826BA2" w:rsidRDefault="00B32F1F" w:rsidP="00606446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26BA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75DC5" w:rsidRPr="00826BA2" w:rsidRDefault="00575DC5" w:rsidP="00E831D1">
      <w:pPr>
        <w:shd w:val="clear" w:color="auto" w:fill="FBFCFC"/>
        <w:spacing w:after="0" w:line="187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3C0B" w:rsidRPr="00826BA2" w:rsidRDefault="00643C0B" w:rsidP="00575DC5">
      <w:pPr>
        <w:shd w:val="clear" w:color="auto" w:fill="FBFCFC"/>
        <w:spacing w:after="0" w:line="187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sectPr w:rsidR="00643C0B" w:rsidRPr="00826BA2" w:rsidSect="008E4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32F1F"/>
    <w:rsid w:val="00095295"/>
    <w:rsid w:val="000D7665"/>
    <w:rsid w:val="000E7133"/>
    <w:rsid w:val="00290E2B"/>
    <w:rsid w:val="002A70EA"/>
    <w:rsid w:val="004320C4"/>
    <w:rsid w:val="004444C3"/>
    <w:rsid w:val="00494F45"/>
    <w:rsid w:val="00495C31"/>
    <w:rsid w:val="004C0761"/>
    <w:rsid w:val="00575DC5"/>
    <w:rsid w:val="00606446"/>
    <w:rsid w:val="00643C0B"/>
    <w:rsid w:val="006C1441"/>
    <w:rsid w:val="00713C37"/>
    <w:rsid w:val="007B3424"/>
    <w:rsid w:val="0081528E"/>
    <w:rsid w:val="00826BA2"/>
    <w:rsid w:val="00852694"/>
    <w:rsid w:val="008E4CBA"/>
    <w:rsid w:val="008F5D83"/>
    <w:rsid w:val="00B32F1F"/>
    <w:rsid w:val="00C31AA0"/>
    <w:rsid w:val="00C5013D"/>
    <w:rsid w:val="00E32EA9"/>
    <w:rsid w:val="00E3538E"/>
    <w:rsid w:val="00E44A89"/>
    <w:rsid w:val="00E831D1"/>
    <w:rsid w:val="00EC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CBA"/>
  </w:style>
  <w:style w:type="paragraph" w:styleId="6">
    <w:name w:val="heading 6"/>
    <w:basedOn w:val="a"/>
    <w:link w:val="60"/>
    <w:uiPriority w:val="9"/>
    <w:qFormat/>
    <w:rsid w:val="00B32F1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B32F1F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semiHidden/>
    <w:unhideWhenUsed/>
    <w:rsid w:val="00B3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32F1F"/>
    <w:rPr>
      <w:b/>
      <w:bCs/>
    </w:rPr>
  </w:style>
  <w:style w:type="character" w:styleId="a5">
    <w:name w:val="Emphasis"/>
    <w:basedOn w:val="a0"/>
    <w:uiPriority w:val="20"/>
    <w:qFormat/>
    <w:rsid w:val="00B32F1F"/>
    <w:rPr>
      <w:i/>
      <w:iCs/>
    </w:rPr>
  </w:style>
  <w:style w:type="character" w:customStyle="1" w:styleId="apple-converted-space">
    <w:name w:val="apple-converted-space"/>
    <w:basedOn w:val="a0"/>
    <w:rsid w:val="00B32F1F"/>
  </w:style>
  <w:style w:type="paragraph" w:styleId="a6">
    <w:name w:val="Balloon Text"/>
    <w:basedOn w:val="a"/>
    <w:link w:val="a7"/>
    <w:uiPriority w:val="99"/>
    <w:semiHidden/>
    <w:unhideWhenUsed/>
    <w:rsid w:val="000E7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7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4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0E417-B93B-475D-8F51-10A25F85E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1958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11</cp:revision>
  <cp:lastPrinted>2014-03-20T05:19:00Z</cp:lastPrinted>
  <dcterms:created xsi:type="dcterms:W3CDTF">2014-03-20T04:40:00Z</dcterms:created>
  <dcterms:modified xsi:type="dcterms:W3CDTF">2014-12-05T02:50:00Z</dcterms:modified>
</cp:coreProperties>
</file>